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B0A" w:rsidRDefault="00411B0A" w:rsidP="00411B0A">
      <w:pPr>
        <w:pStyle w:val="NormalWeb"/>
        <w:shd w:val="clear" w:color="auto" w:fill="FFFFFF"/>
        <w:spacing w:before="0" w:beforeAutospacing="0" w:after="0" w:afterAutospacing="0"/>
        <w:jc w:val="center"/>
        <w:rPr>
          <w:b/>
          <w:bCs/>
          <w:sz w:val="28"/>
          <w:szCs w:val="28"/>
        </w:rPr>
      </w:pPr>
      <w:r>
        <w:rPr>
          <w:noProof/>
        </w:rPr>
        <w:drawing>
          <wp:inline distT="0" distB="0" distL="0" distR="0" wp14:anchorId="76822CBF" wp14:editId="7AFB901F">
            <wp:extent cx="5715000" cy="13430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_Alliance-des-Patronats-francophones_2022.jpg"/>
                    <pic:cNvPicPr/>
                  </pic:nvPicPr>
                  <pic:blipFill>
                    <a:blip r:embed="rId7">
                      <a:extLst>
                        <a:ext uri="{28A0092B-C50C-407E-A947-70E740481C1C}">
                          <a14:useLocalDpi xmlns:a14="http://schemas.microsoft.com/office/drawing/2010/main" val="0"/>
                        </a:ext>
                      </a:extLst>
                    </a:blip>
                    <a:stretch>
                      <a:fillRect/>
                    </a:stretch>
                  </pic:blipFill>
                  <pic:spPr>
                    <a:xfrm>
                      <a:off x="0" y="0"/>
                      <a:ext cx="5715000" cy="1343025"/>
                    </a:xfrm>
                    <a:prstGeom prst="rect">
                      <a:avLst/>
                    </a:prstGeom>
                  </pic:spPr>
                </pic:pic>
              </a:graphicData>
            </a:graphic>
          </wp:inline>
        </w:drawing>
      </w:r>
    </w:p>
    <w:p w:rsidR="00C61C2C" w:rsidRPr="00C61C2C" w:rsidRDefault="00C61C2C" w:rsidP="00C61C2C">
      <w:pPr>
        <w:pStyle w:val="NormalWeb"/>
        <w:shd w:val="clear" w:color="auto" w:fill="FFFFFF"/>
        <w:spacing w:before="0" w:beforeAutospacing="0" w:after="0" w:afterAutospacing="0"/>
        <w:jc w:val="right"/>
        <w:rPr>
          <w:b/>
          <w:bCs/>
          <w:color w:val="000000"/>
          <w:sz w:val="28"/>
          <w:szCs w:val="28"/>
        </w:rPr>
      </w:pPr>
      <w:r w:rsidRPr="00C61C2C">
        <w:rPr>
          <w:b/>
          <w:bCs/>
          <w:sz w:val="28"/>
          <w:szCs w:val="28"/>
        </w:rPr>
        <w:t xml:space="preserve">Tunis, le </w:t>
      </w:r>
      <w:r w:rsidRPr="00C61C2C">
        <w:rPr>
          <w:b/>
          <w:bCs/>
          <w:color w:val="000000"/>
          <w:sz w:val="28"/>
          <w:szCs w:val="28"/>
        </w:rPr>
        <w:t>29</w:t>
      </w:r>
      <w:r w:rsidR="00411B0A">
        <w:rPr>
          <w:b/>
          <w:bCs/>
          <w:color w:val="000000"/>
          <w:sz w:val="28"/>
          <w:szCs w:val="28"/>
        </w:rPr>
        <w:t xml:space="preserve"> </w:t>
      </w:r>
      <w:r w:rsidRPr="00C61C2C">
        <w:rPr>
          <w:b/>
          <w:bCs/>
          <w:color w:val="000000"/>
          <w:sz w:val="28"/>
          <w:szCs w:val="28"/>
        </w:rPr>
        <w:t>mars 2022</w:t>
      </w:r>
    </w:p>
    <w:p w:rsidR="002F7200" w:rsidRPr="002F7200" w:rsidRDefault="00C61C2C" w:rsidP="002F7200">
      <w:pPr>
        <w:pStyle w:val="NormalWeb"/>
        <w:shd w:val="clear" w:color="auto" w:fill="FFFFFF"/>
        <w:spacing w:before="0" w:beforeAutospacing="0" w:after="0" w:afterAutospacing="0"/>
        <w:jc w:val="right"/>
        <w:rPr>
          <w:rStyle w:val="lev"/>
          <w:b w:val="0"/>
          <w:bCs w:val="0"/>
          <w:color w:val="000000"/>
        </w:rPr>
      </w:pPr>
      <w:r>
        <w:rPr>
          <w:color w:val="000000"/>
          <w:sz w:val="24"/>
          <w:szCs w:val="24"/>
        </w:rPr>
        <w:t> </w:t>
      </w:r>
    </w:p>
    <w:p w:rsidR="002F7200" w:rsidRDefault="002F7200" w:rsidP="00C61C2C">
      <w:pPr>
        <w:pStyle w:val="NormalWeb"/>
        <w:shd w:val="clear" w:color="auto" w:fill="FFFFFF"/>
        <w:spacing w:before="0" w:beforeAutospacing="0" w:after="0" w:afterAutospacing="0"/>
        <w:jc w:val="center"/>
        <w:rPr>
          <w:rStyle w:val="lev"/>
          <w:color w:val="181CA4"/>
          <w:sz w:val="36"/>
          <w:szCs w:val="36"/>
        </w:rPr>
      </w:pPr>
      <w:bookmarkStart w:id="0" w:name="_GoBack"/>
      <w:bookmarkEnd w:id="0"/>
    </w:p>
    <w:p w:rsidR="00390302" w:rsidRPr="00411B0A" w:rsidRDefault="00390302" w:rsidP="00C61C2C">
      <w:pPr>
        <w:pStyle w:val="NormalWeb"/>
        <w:shd w:val="clear" w:color="auto" w:fill="FFFFFF"/>
        <w:spacing w:before="0" w:beforeAutospacing="0" w:after="0" w:afterAutospacing="0"/>
        <w:jc w:val="center"/>
        <w:rPr>
          <w:rStyle w:val="lev"/>
          <w:sz w:val="36"/>
          <w:szCs w:val="36"/>
        </w:rPr>
      </w:pPr>
      <w:r w:rsidRPr="00411B0A">
        <w:rPr>
          <w:rStyle w:val="lev"/>
          <w:sz w:val="36"/>
          <w:szCs w:val="36"/>
        </w:rPr>
        <w:t>Communiqué de presse</w:t>
      </w:r>
    </w:p>
    <w:p w:rsidR="00C61C2C" w:rsidRPr="00411B0A" w:rsidRDefault="00C61C2C" w:rsidP="00C61C2C">
      <w:pPr>
        <w:pStyle w:val="NormalWeb"/>
        <w:shd w:val="clear" w:color="auto" w:fill="FFFFFF"/>
        <w:spacing w:before="0" w:beforeAutospacing="0" w:after="0" w:afterAutospacing="0"/>
        <w:jc w:val="center"/>
        <w:rPr>
          <w:rStyle w:val="lev"/>
          <w:sz w:val="36"/>
          <w:szCs w:val="36"/>
        </w:rPr>
      </w:pPr>
      <w:r w:rsidRPr="00411B0A">
        <w:rPr>
          <w:rStyle w:val="lev"/>
          <w:sz w:val="36"/>
          <w:szCs w:val="36"/>
        </w:rPr>
        <w:t xml:space="preserve">Coup d’envoi </w:t>
      </w:r>
    </w:p>
    <w:p w:rsidR="00C61C2C" w:rsidRPr="00411B0A" w:rsidRDefault="00C61C2C" w:rsidP="00C61C2C">
      <w:pPr>
        <w:pStyle w:val="NormalWeb"/>
        <w:shd w:val="clear" w:color="auto" w:fill="FFFFFF"/>
        <w:spacing w:before="0" w:beforeAutospacing="0" w:after="0" w:afterAutospacing="0"/>
        <w:jc w:val="center"/>
        <w:rPr>
          <w:rStyle w:val="lev"/>
          <w:sz w:val="36"/>
          <w:szCs w:val="36"/>
        </w:rPr>
      </w:pPr>
      <w:proofErr w:type="gramStart"/>
      <w:r w:rsidRPr="00411B0A">
        <w:rPr>
          <w:rStyle w:val="lev"/>
          <w:sz w:val="36"/>
          <w:szCs w:val="36"/>
        </w:rPr>
        <w:t>de</w:t>
      </w:r>
      <w:proofErr w:type="gramEnd"/>
      <w:r w:rsidRPr="00411B0A">
        <w:rPr>
          <w:rStyle w:val="lev"/>
          <w:sz w:val="36"/>
          <w:szCs w:val="36"/>
        </w:rPr>
        <w:t xml:space="preserve"> l’Alliance des Patronats Francophones</w:t>
      </w:r>
    </w:p>
    <w:p w:rsidR="00C61C2C" w:rsidRDefault="00C61C2C" w:rsidP="00C61C2C">
      <w:pPr>
        <w:pStyle w:val="NormalWeb"/>
        <w:shd w:val="clear" w:color="auto" w:fill="FFFFFF"/>
        <w:spacing w:before="0" w:beforeAutospacing="0" w:after="0" w:afterAutospacing="0"/>
        <w:jc w:val="center"/>
        <w:rPr>
          <w:color w:val="000000"/>
        </w:rPr>
      </w:pPr>
    </w:p>
    <w:p w:rsidR="00881335" w:rsidRPr="002F7200" w:rsidRDefault="00881335" w:rsidP="00881335">
      <w:pPr>
        <w:rPr>
          <w:rFonts w:ascii="Calibri" w:hAnsi="Calibri" w:cs="Calibri"/>
          <w:color w:val="201F1E"/>
          <w:sz w:val="12"/>
          <w:szCs w:val="12"/>
          <w:lang w:eastAsia="fr-FR"/>
        </w:rPr>
      </w:pPr>
    </w:p>
    <w:p w:rsidR="00881335" w:rsidRDefault="00881335" w:rsidP="00750755">
      <w:pPr>
        <w:spacing w:line="276" w:lineRule="auto"/>
        <w:jc w:val="both"/>
        <w:rPr>
          <w:rFonts w:ascii="Calibri" w:hAnsi="Calibri" w:cs="Calibri"/>
          <w:color w:val="201F1E"/>
          <w:sz w:val="28"/>
          <w:szCs w:val="28"/>
          <w:lang w:eastAsia="fr-FR"/>
        </w:rPr>
      </w:pPr>
      <w:r w:rsidRPr="00881335">
        <w:rPr>
          <w:rFonts w:ascii="Calibri" w:hAnsi="Calibri" w:cs="Calibri"/>
          <w:color w:val="201F1E"/>
          <w:sz w:val="28"/>
          <w:szCs w:val="28"/>
          <w:lang w:eastAsia="fr-FR"/>
        </w:rPr>
        <w:t xml:space="preserve">Ce matin à Tunis, les Présidents des patronats issus de </w:t>
      </w:r>
      <w:r w:rsidR="00750755">
        <w:rPr>
          <w:rFonts w:ascii="Calibri" w:hAnsi="Calibri" w:cs="Calibri"/>
          <w:color w:val="201F1E"/>
          <w:sz w:val="28"/>
          <w:szCs w:val="28"/>
          <w:lang w:eastAsia="fr-FR"/>
        </w:rPr>
        <w:t>31</w:t>
      </w:r>
      <w:r w:rsidRPr="00881335">
        <w:rPr>
          <w:rFonts w:ascii="Calibri" w:hAnsi="Calibri" w:cs="Calibri"/>
          <w:color w:val="201F1E"/>
          <w:sz w:val="28"/>
          <w:szCs w:val="28"/>
          <w:lang w:eastAsia="fr-FR"/>
        </w:rPr>
        <w:t xml:space="preserve"> pays francophones signent officiellement, en présence de la Cheffe de Gouvernement de Tunisie, les statuts portant création de l’Alliance des Patronats Francophones.</w:t>
      </w:r>
    </w:p>
    <w:p w:rsidR="002F7200" w:rsidRPr="002F7200" w:rsidRDefault="002F7200" w:rsidP="002F7200">
      <w:pPr>
        <w:spacing w:line="276" w:lineRule="auto"/>
        <w:jc w:val="both"/>
        <w:rPr>
          <w:rFonts w:ascii="Calibri" w:hAnsi="Calibri" w:cs="Calibri"/>
          <w:color w:val="201F1E"/>
          <w:sz w:val="4"/>
          <w:szCs w:val="4"/>
          <w:lang w:eastAsia="fr-FR"/>
        </w:rPr>
      </w:pPr>
    </w:p>
    <w:p w:rsidR="00881335" w:rsidRDefault="00881335" w:rsidP="002F7200">
      <w:pPr>
        <w:spacing w:line="276" w:lineRule="auto"/>
        <w:jc w:val="both"/>
        <w:rPr>
          <w:rFonts w:ascii="Calibri" w:hAnsi="Calibri" w:cs="Calibri"/>
          <w:color w:val="201F1E"/>
          <w:sz w:val="28"/>
          <w:szCs w:val="28"/>
          <w:lang w:eastAsia="fr-FR"/>
        </w:rPr>
      </w:pPr>
      <w:r w:rsidRPr="00881335">
        <w:rPr>
          <w:rFonts w:ascii="Calibri" w:hAnsi="Calibri" w:cs="Calibri"/>
          <w:color w:val="201F1E"/>
          <w:sz w:val="28"/>
          <w:szCs w:val="28"/>
          <w:lang w:eastAsia="fr-FR"/>
        </w:rPr>
        <w:t xml:space="preserve">Cette nouvelle instance, conçue par les </w:t>
      </w:r>
      <w:r w:rsidRPr="00310DDE">
        <w:rPr>
          <w:rFonts w:ascii="Calibri" w:hAnsi="Calibri" w:cs="Calibri"/>
          <w:sz w:val="28"/>
          <w:szCs w:val="28"/>
          <w:lang w:eastAsia="fr-FR"/>
        </w:rPr>
        <w:t>secteurs</w:t>
      </w:r>
      <w:r w:rsidRPr="00881335">
        <w:rPr>
          <w:rFonts w:ascii="Calibri" w:hAnsi="Calibri" w:cs="Calibri"/>
          <w:color w:val="201F1E"/>
          <w:sz w:val="28"/>
          <w:szCs w:val="28"/>
          <w:lang w:eastAsia="fr-FR"/>
        </w:rPr>
        <w:t xml:space="preserve"> privés francophones, sera dotée d’une organisation permanente et aura pour mission d’accélérer les flux d’affaires entre entreprises francophones. Elle permettra également de coordonner l’action francophone des organisations professionnelles les plus représentatives de chacun des pays et régions francophones membres, d’établir des diagnostics partagés et de porter des propositions communes.</w:t>
      </w:r>
    </w:p>
    <w:p w:rsidR="002F7200" w:rsidRPr="002F7200" w:rsidRDefault="002F7200" w:rsidP="002F7200">
      <w:pPr>
        <w:spacing w:line="276" w:lineRule="auto"/>
        <w:jc w:val="both"/>
        <w:rPr>
          <w:rFonts w:ascii="Calibri" w:hAnsi="Calibri" w:cs="Calibri"/>
          <w:color w:val="201F1E"/>
          <w:sz w:val="8"/>
          <w:szCs w:val="8"/>
          <w:lang w:eastAsia="fr-FR"/>
        </w:rPr>
      </w:pPr>
    </w:p>
    <w:p w:rsidR="00881335" w:rsidRPr="00881335" w:rsidRDefault="00881335" w:rsidP="002F7200">
      <w:pPr>
        <w:spacing w:line="276" w:lineRule="auto"/>
        <w:jc w:val="both"/>
        <w:rPr>
          <w:rFonts w:ascii="Calibri" w:hAnsi="Calibri" w:cs="Calibri"/>
          <w:color w:val="201F1E"/>
          <w:sz w:val="28"/>
          <w:szCs w:val="28"/>
          <w:lang w:eastAsia="fr-FR"/>
        </w:rPr>
      </w:pPr>
      <w:r w:rsidRPr="00881335">
        <w:rPr>
          <w:rFonts w:ascii="Calibri" w:hAnsi="Calibri" w:cs="Calibri"/>
          <w:color w:val="201F1E"/>
          <w:sz w:val="28"/>
          <w:szCs w:val="28"/>
          <w:lang w:eastAsia="fr-FR"/>
        </w:rPr>
        <w:t>La création de l’Alliance intervient six mois après la tenue de la première REF Francophone et la Déclaration de Paris. Elle manifeste la continuité d’action et la détermination des patronats fondateurs pour bâtir une francophonie économique concrète autour des entreprises. Troisième langue d’affaires dans le monde, le français nécessite une structuration à l’échelle.</w:t>
      </w:r>
    </w:p>
    <w:p w:rsidR="00881335" w:rsidRPr="00646E8A" w:rsidRDefault="00881335" w:rsidP="002F7200">
      <w:pPr>
        <w:spacing w:line="276" w:lineRule="auto"/>
        <w:jc w:val="both"/>
        <w:rPr>
          <w:rFonts w:ascii="Calibri" w:hAnsi="Calibri" w:cs="Calibri"/>
          <w:color w:val="201F1E"/>
          <w:sz w:val="12"/>
          <w:szCs w:val="12"/>
          <w:lang w:eastAsia="fr-FR"/>
        </w:rPr>
      </w:pPr>
    </w:p>
    <w:p w:rsidR="00881335" w:rsidRPr="00881335" w:rsidRDefault="00881335" w:rsidP="002F7200">
      <w:pPr>
        <w:spacing w:line="276" w:lineRule="auto"/>
        <w:jc w:val="both"/>
        <w:rPr>
          <w:rFonts w:ascii="Calibri" w:hAnsi="Calibri" w:cs="Calibri"/>
          <w:color w:val="201F1E"/>
          <w:sz w:val="28"/>
          <w:szCs w:val="28"/>
          <w:lang w:eastAsia="fr-FR"/>
        </w:rPr>
      </w:pPr>
      <w:r w:rsidRPr="00881335">
        <w:rPr>
          <w:rFonts w:ascii="Calibri" w:hAnsi="Calibri" w:cs="Calibri"/>
          <w:color w:val="201F1E"/>
          <w:sz w:val="28"/>
          <w:szCs w:val="28"/>
          <w:lang w:eastAsia="fr-FR"/>
        </w:rPr>
        <w:t>Plusieurs décisions sont annoncées en ce sens :</w:t>
      </w:r>
    </w:p>
    <w:p w:rsidR="00881335" w:rsidRDefault="00881335" w:rsidP="002F7200">
      <w:pPr>
        <w:pStyle w:val="Paragraphedeliste"/>
        <w:numPr>
          <w:ilvl w:val="0"/>
          <w:numId w:val="9"/>
        </w:numPr>
        <w:spacing w:line="360" w:lineRule="auto"/>
        <w:jc w:val="both"/>
        <w:rPr>
          <w:color w:val="201F1E"/>
          <w:sz w:val="28"/>
          <w:szCs w:val="28"/>
        </w:rPr>
      </w:pPr>
      <w:r w:rsidRPr="00646E8A">
        <w:rPr>
          <w:color w:val="201F1E"/>
          <w:sz w:val="28"/>
          <w:szCs w:val="28"/>
        </w:rPr>
        <w:t xml:space="preserve">Election d’un Premier Président de l’Alliance pour un mandat de 2 </w:t>
      </w:r>
      <w:proofErr w:type="gramStart"/>
      <w:r w:rsidRPr="00646E8A">
        <w:rPr>
          <w:color w:val="201F1E"/>
          <w:sz w:val="28"/>
          <w:szCs w:val="28"/>
        </w:rPr>
        <w:t xml:space="preserve">ans </w:t>
      </w:r>
      <w:r w:rsidR="00646E8A">
        <w:rPr>
          <w:color w:val="201F1E"/>
          <w:sz w:val="28"/>
          <w:szCs w:val="28"/>
        </w:rPr>
        <w:t xml:space="preserve"> </w:t>
      </w:r>
      <w:r w:rsidRPr="00646E8A">
        <w:rPr>
          <w:color w:val="201F1E"/>
          <w:sz w:val="28"/>
          <w:szCs w:val="28"/>
        </w:rPr>
        <w:t>(</w:t>
      </w:r>
      <w:proofErr w:type="gramEnd"/>
      <w:r w:rsidRPr="00646E8A">
        <w:rPr>
          <w:color w:val="201F1E"/>
          <w:sz w:val="28"/>
          <w:szCs w:val="28"/>
        </w:rPr>
        <w:t xml:space="preserve">Geoffroy Roux de </w:t>
      </w:r>
      <w:proofErr w:type="spellStart"/>
      <w:r w:rsidRPr="00646E8A">
        <w:rPr>
          <w:color w:val="201F1E"/>
          <w:sz w:val="28"/>
          <w:szCs w:val="28"/>
        </w:rPr>
        <w:t>Bézieux</w:t>
      </w:r>
      <w:proofErr w:type="spellEnd"/>
      <w:r w:rsidRPr="00646E8A">
        <w:rPr>
          <w:color w:val="201F1E"/>
          <w:sz w:val="28"/>
          <w:szCs w:val="28"/>
        </w:rPr>
        <w:t>, MEDEF, France)</w:t>
      </w:r>
    </w:p>
    <w:p w:rsidR="00646E8A" w:rsidRPr="00646E8A" w:rsidRDefault="00646E8A" w:rsidP="002F7200">
      <w:pPr>
        <w:pStyle w:val="Paragraphedeliste"/>
        <w:spacing w:line="360" w:lineRule="auto"/>
        <w:jc w:val="both"/>
        <w:rPr>
          <w:color w:val="201F1E"/>
          <w:sz w:val="6"/>
          <w:szCs w:val="6"/>
        </w:rPr>
      </w:pPr>
    </w:p>
    <w:p w:rsidR="00881335" w:rsidRPr="00646E8A" w:rsidRDefault="00881335" w:rsidP="002F7200">
      <w:pPr>
        <w:pStyle w:val="Paragraphedeliste"/>
        <w:numPr>
          <w:ilvl w:val="0"/>
          <w:numId w:val="9"/>
        </w:numPr>
        <w:spacing w:line="360" w:lineRule="auto"/>
        <w:rPr>
          <w:color w:val="201F1E"/>
          <w:sz w:val="28"/>
          <w:szCs w:val="28"/>
        </w:rPr>
      </w:pPr>
      <w:r w:rsidRPr="00646E8A">
        <w:rPr>
          <w:color w:val="201F1E"/>
          <w:sz w:val="28"/>
          <w:szCs w:val="28"/>
        </w:rPr>
        <w:t xml:space="preserve">Election du bureau composé : </w:t>
      </w:r>
    </w:p>
    <w:p w:rsidR="00881335" w:rsidRPr="00646E8A" w:rsidRDefault="00881335" w:rsidP="002F7200">
      <w:pPr>
        <w:pStyle w:val="Paragraphedeliste"/>
        <w:numPr>
          <w:ilvl w:val="0"/>
          <w:numId w:val="10"/>
        </w:numPr>
        <w:spacing w:line="360" w:lineRule="auto"/>
        <w:rPr>
          <w:color w:val="201F1E"/>
          <w:sz w:val="28"/>
          <w:szCs w:val="28"/>
        </w:rPr>
      </w:pPr>
      <w:r w:rsidRPr="00646E8A">
        <w:rPr>
          <w:color w:val="201F1E"/>
          <w:sz w:val="28"/>
          <w:szCs w:val="28"/>
        </w:rPr>
        <w:lastRenderedPageBreak/>
        <w:t xml:space="preserve">du Président, Geoffroy Roux de </w:t>
      </w:r>
      <w:proofErr w:type="spellStart"/>
      <w:r w:rsidRPr="00646E8A">
        <w:rPr>
          <w:color w:val="201F1E"/>
          <w:sz w:val="28"/>
          <w:szCs w:val="28"/>
        </w:rPr>
        <w:t>Bézieux</w:t>
      </w:r>
      <w:proofErr w:type="spellEnd"/>
      <w:r w:rsidRPr="00646E8A">
        <w:rPr>
          <w:color w:val="201F1E"/>
          <w:sz w:val="28"/>
          <w:szCs w:val="28"/>
        </w:rPr>
        <w:t>, MEDEF, France</w:t>
      </w:r>
    </w:p>
    <w:p w:rsidR="00881335" w:rsidRPr="00646E8A" w:rsidRDefault="00646E8A" w:rsidP="00646E8A">
      <w:pPr>
        <w:pStyle w:val="Paragraphedeliste"/>
        <w:numPr>
          <w:ilvl w:val="0"/>
          <w:numId w:val="10"/>
        </w:numPr>
        <w:spacing w:line="360" w:lineRule="auto"/>
        <w:rPr>
          <w:color w:val="201F1E"/>
          <w:sz w:val="28"/>
          <w:szCs w:val="28"/>
        </w:rPr>
      </w:pPr>
      <w:r>
        <w:rPr>
          <w:color w:val="201F1E"/>
          <w:sz w:val="28"/>
          <w:szCs w:val="28"/>
        </w:rPr>
        <w:t>du Secrétaire général</w:t>
      </w:r>
      <w:r w:rsidR="00881335" w:rsidRPr="00646E8A">
        <w:rPr>
          <w:color w:val="201F1E"/>
          <w:sz w:val="28"/>
          <w:szCs w:val="28"/>
        </w:rPr>
        <w:t xml:space="preserve">, Chakib </w:t>
      </w:r>
      <w:proofErr w:type="spellStart"/>
      <w:r w:rsidR="00881335" w:rsidRPr="00646E8A">
        <w:rPr>
          <w:color w:val="201F1E"/>
          <w:sz w:val="28"/>
          <w:szCs w:val="28"/>
        </w:rPr>
        <w:t>Alj</w:t>
      </w:r>
      <w:proofErr w:type="spellEnd"/>
      <w:r w:rsidR="00881335" w:rsidRPr="00646E8A">
        <w:rPr>
          <w:color w:val="201F1E"/>
          <w:sz w:val="28"/>
          <w:szCs w:val="28"/>
        </w:rPr>
        <w:t xml:space="preserve">, CGEM, Maroc, membre du Comité exécutif, </w:t>
      </w:r>
    </w:p>
    <w:p w:rsidR="00881335" w:rsidRDefault="00881335" w:rsidP="00646E8A">
      <w:pPr>
        <w:pStyle w:val="Paragraphedeliste"/>
        <w:numPr>
          <w:ilvl w:val="0"/>
          <w:numId w:val="10"/>
        </w:numPr>
        <w:spacing w:line="360" w:lineRule="auto"/>
        <w:rPr>
          <w:color w:val="201F1E"/>
          <w:sz w:val="28"/>
          <w:szCs w:val="28"/>
        </w:rPr>
      </w:pPr>
      <w:r w:rsidRPr="00646E8A">
        <w:rPr>
          <w:color w:val="201F1E"/>
          <w:sz w:val="28"/>
          <w:szCs w:val="28"/>
        </w:rPr>
        <w:t xml:space="preserve">et du Trésorier Karl Blackburn, CPQ, Québec, Vice-Président </w:t>
      </w:r>
    </w:p>
    <w:p w:rsidR="00646E8A" w:rsidRPr="00646E8A" w:rsidRDefault="00646E8A" w:rsidP="00646E8A">
      <w:pPr>
        <w:pStyle w:val="Paragraphedeliste"/>
        <w:spacing w:line="360" w:lineRule="auto"/>
        <w:ind w:left="2136"/>
        <w:rPr>
          <w:color w:val="201F1E"/>
          <w:sz w:val="10"/>
          <w:szCs w:val="10"/>
        </w:rPr>
      </w:pPr>
    </w:p>
    <w:p w:rsidR="00881335" w:rsidRPr="00646E8A" w:rsidRDefault="00881335" w:rsidP="00646E8A">
      <w:pPr>
        <w:pStyle w:val="Paragraphedeliste"/>
        <w:numPr>
          <w:ilvl w:val="0"/>
          <w:numId w:val="9"/>
        </w:numPr>
        <w:spacing w:line="360" w:lineRule="auto"/>
        <w:rPr>
          <w:color w:val="201F1E"/>
          <w:sz w:val="28"/>
          <w:szCs w:val="28"/>
        </w:rPr>
      </w:pPr>
      <w:r w:rsidRPr="00646E8A">
        <w:rPr>
          <w:color w:val="201F1E"/>
          <w:sz w:val="28"/>
          <w:szCs w:val="28"/>
        </w:rPr>
        <w:t xml:space="preserve">Election des 8 </w:t>
      </w:r>
      <w:r w:rsidR="00646E8A" w:rsidRPr="00646E8A">
        <w:rPr>
          <w:color w:val="201F1E"/>
          <w:sz w:val="28"/>
          <w:szCs w:val="28"/>
        </w:rPr>
        <w:t>Vice-présidents</w:t>
      </w:r>
      <w:r w:rsidRPr="00646E8A">
        <w:rPr>
          <w:color w:val="201F1E"/>
          <w:sz w:val="28"/>
          <w:szCs w:val="28"/>
        </w:rPr>
        <w:t xml:space="preserve"> : </w:t>
      </w:r>
    </w:p>
    <w:p w:rsidR="00646E8A" w:rsidRPr="00646E8A" w:rsidRDefault="00646E8A" w:rsidP="00646E8A">
      <w:pPr>
        <w:ind w:firstLine="851"/>
        <w:rPr>
          <w:rFonts w:ascii="Calibri" w:hAnsi="Calibri" w:cs="Calibri"/>
          <w:color w:val="201F1E"/>
          <w:sz w:val="10"/>
          <w:szCs w:val="10"/>
          <w:lang w:eastAsia="fr-FR"/>
        </w:rPr>
      </w:pPr>
    </w:p>
    <w:p w:rsidR="00881335" w:rsidRPr="00646E8A" w:rsidRDefault="00881335" w:rsidP="00646E8A">
      <w:pPr>
        <w:pStyle w:val="Paragraphedeliste"/>
        <w:numPr>
          <w:ilvl w:val="0"/>
          <w:numId w:val="11"/>
        </w:numPr>
        <w:spacing w:line="360" w:lineRule="auto"/>
        <w:jc w:val="both"/>
        <w:rPr>
          <w:color w:val="201F1E"/>
          <w:sz w:val="28"/>
          <w:szCs w:val="28"/>
        </w:rPr>
      </w:pPr>
      <w:r w:rsidRPr="00646E8A">
        <w:rPr>
          <w:color w:val="201F1E"/>
          <w:sz w:val="28"/>
          <w:szCs w:val="28"/>
        </w:rPr>
        <w:t xml:space="preserve">Jean-Marie </w:t>
      </w:r>
      <w:proofErr w:type="spellStart"/>
      <w:r w:rsidRPr="00646E8A">
        <w:rPr>
          <w:color w:val="201F1E"/>
          <w:sz w:val="28"/>
          <w:szCs w:val="28"/>
        </w:rPr>
        <w:t>Ackah</w:t>
      </w:r>
      <w:proofErr w:type="spellEnd"/>
      <w:r w:rsidRPr="00646E8A">
        <w:rPr>
          <w:color w:val="201F1E"/>
          <w:sz w:val="28"/>
          <w:szCs w:val="28"/>
        </w:rPr>
        <w:t xml:space="preserve">, CGECI, Côte d'Ivoire, Vice-Président </w:t>
      </w:r>
    </w:p>
    <w:p w:rsidR="00881335" w:rsidRPr="00646E8A" w:rsidRDefault="00881335" w:rsidP="00646E8A">
      <w:pPr>
        <w:pStyle w:val="Paragraphedeliste"/>
        <w:numPr>
          <w:ilvl w:val="0"/>
          <w:numId w:val="11"/>
        </w:numPr>
        <w:spacing w:line="360" w:lineRule="auto"/>
        <w:jc w:val="both"/>
        <w:rPr>
          <w:color w:val="201F1E"/>
          <w:sz w:val="28"/>
          <w:szCs w:val="28"/>
        </w:rPr>
      </w:pPr>
      <w:r w:rsidRPr="00646E8A">
        <w:rPr>
          <w:color w:val="201F1E"/>
          <w:sz w:val="28"/>
          <w:szCs w:val="28"/>
        </w:rPr>
        <w:t xml:space="preserve">Youssouf Moussa </w:t>
      </w:r>
      <w:proofErr w:type="spellStart"/>
      <w:r w:rsidRPr="00646E8A">
        <w:rPr>
          <w:color w:val="201F1E"/>
          <w:sz w:val="28"/>
          <w:szCs w:val="28"/>
        </w:rPr>
        <w:t>Dawaleh</w:t>
      </w:r>
      <w:proofErr w:type="spellEnd"/>
      <w:r w:rsidRPr="00646E8A">
        <w:rPr>
          <w:color w:val="201F1E"/>
          <w:sz w:val="28"/>
          <w:szCs w:val="28"/>
        </w:rPr>
        <w:t>, Chambre de Commerce, Djibout</w:t>
      </w:r>
      <w:r w:rsidR="00646E8A">
        <w:rPr>
          <w:color w:val="201F1E"/>
          <w:sz w:val="28"/>
          <w:szCs w:val="28"/>
        </w:rPr>
        <w:t>i, Vice-</w:t>
      </w:r>
      <w:r w:rsidRPr="00646E8A">
        <w:rPr>
          <w:color w:val="201F1E"/>
          <w:sz w:val="28"/>
          <w:szCs w:val="28"/>
        </w:rPr>
        <w:t>Président</w:t>
      </w:r>
    </w:p>
    <w:p w:rsidR="00881335" w:rsidRPr="00646E8A" w:rsidRDefault="00881335" w:rsidP="00646E8A">
      <w:pPr>
        <w:pStyle w:val="Paragraphedeliste"/>
        <w:numPr>
          <w:ilvl w:val="0"/>
          <w:numId w:val="11"/>
        </w:numPr>
        <w:spacing w:line="360" w:lineRule="auto"/>
        <w:jc w:val="both"/>
        <w:rPr>
          <w:color w:val="201F1E"/>
          <w:sz w:val="28"/>
          <w:szCs w:val="28"/>
        </w:rPr>
      </w:pPr>
      <w:r w:rsidRPr="00646E8A">
        <w:rPr>
          <w:color w:val="201F1E"/>
          <w:sz w:val="28"/>
          <w:szCs w:val="28"/>
        </w:rPr>
        <w:t xml:space="preserve">Daniel </w:t>
      </w:r>
      <w:proofErr w:type="spellStart"/>
      <w:r w:rsidRPr="00646E8A">
        <w:rPr>
          <w:color w:val="201F1E"/>
          <w:sz w:val="28"/>
          <w:szCs w:val="28"/>
        </w:rPr>
        <w:t>Abboud</w:t>
      </w:r>
      <w:proofErr w:type="spellEnd"/>
      <w:r w:rsidRPr="00646E8A">
        <w:rPr>
          <w:color w:val="201F1E"/>
          <w:sz w:val="28"/>
          <w:szCs w:val="28"/>
        </w:rPr>
        <w:t>, ALI, Liban, Vice-Président</w:t>
      </w:r>
    </w:p>
    <w:p w:rsidR="00881335" w:rsidRPr="00646E8A" w:rsidRDefault="00881335" w:rsidP="00646E8A">
      <w:pPr>
        <w:pStyle w:val="Paragraphedeliste"/>
        <w:numPr>
          <w:ilvl w:val="0"/>
          <w:numId w:val="11"/>
        </w:numPr>
        <w:spacing w:line="360" w:lineRule="auto"/>
        <w:jc w:val="both"/>
        <w:rPr>
          <w:color w:val="201F1E"/>
          <w:sz w:val="28"/>
          <w:szCs w:val="28"/>
        </w:rPr>
      </w:pPr>
      <w:r w:rsidRPr="00646E8A">
        <w:rPr>
          <w:color w:val="201F1E"/>
          <w:sz w:val="28"/>
          <w:szCs w:val="28"/>
        </w:rPr>
        <w:t xml:space="preserve">Thierry-Marie H. </w:t>
      </w:r>
      <w:proofErr w:type="spellStart"/>
      <w:r w:rsidRPr="00646E8A">
        <w:rPr>
          <w:color w:val="201F1E"/>
          <w:sz w:val="28"/>
          <w:szCs w:val="28"/>
        </w:rPr>
        <w:t>Rajaona</w:t>
      </w:r>
      <w:proofErr w:type="spellEnd"/>
      <w:r w:rsidRPr="00646E8A">
        <w:rPr>
          <w:color w:val="201F1E"/>
          <w:sz w:val="28"/>
          <w:szCs w:val="28"/>
        </w:rPr>
        <w:t>, GEM, Madagascar, Vice-Président</w:t>
      </w:r>
    </w:p>
    <w:p w:rsidR="00881335" w:rsidRPr="00646E8A" w:rsidRDefault="00881335" w:rsidP="00646E8A">
      <w:pPr>
        <w:pStyle w:val="Paragraphedeliste"/>
        <w:numPr>
          <w:ilvl w:val="0"/>
          <w:numId w:val="11"/>
        </w:numPr>
        <w:spacing w:line="360" w:lineRule="auto"/>
        <w:jc w:val="both"/>
        <w:rPr>
          <w:color w:val="201F1E"/>
          <w:sz w:val="28"/>
          <w:szCs w:val="28"/>
        </w:rPr>
      </w:pPr>
      <w:r w:rsidRPr="00646E8A">
        <w:rPr>
          <w:color w:val="201F1E"/>
          <w:sz w:val="28"/>
          <w:szCs w:val="28"/>
        </w:rPr>
        <w:t>Karl Blackburn, CPQ, Québec, Vice-Président et Trésorier</w:t>
      </w:r>
    </w:p>
    <w:p w:rsidR="00881335" w:rsidRPr="00646E8A" w:rsidRDefault="00881335" w:rsidP="00646E8A">
      <w:pPr>
        <w:pStyle w:val="Paragraphedeliste"/>
        <w:numPr>
          <w:ilvl w:val="0"/>
          <w:numId w:val="11"/>
        </w:numPr>
        <w:spacing w:line="360" w:lineRule="auto"/>
        <w:jc w:val="both"/>
        <w:rPr>
          <w:color w:val="201F1E"/>
          <w:sz w:val="28"/>
          <w:szCs w:val="28"/>
        </w:rPr>
      </w:pPr>
      <w:r w:rsidRPr="00646E8A">
        <w:rPr>
          <w:color w:val="201F1E"/>
          <w:sz w:val="28"/>
          <w:szCs w:val="28"/>
        </w:rPr>
        <w:t xml:space="preserve">Mohamed </w:t>
      </w:r>
      <w:proofErr w:type="spellStart"/>
      <w:r w:rsidRPr="00646E8A">
        <w:rPr>
          <w:color w:val="201F1E"/>
          <w:sz w:val="28"/>
          <w:szCs w:val="28"/>
        </w:rPr>
        <w:t>Zein</w:t>
      </w:r>
      <w:proofErr w:type="spellEnd"/>
      <w:r w:rsidRPr="00646E8A">
        <w:rPr>
          <w:color w:val="201F1E"/>
          <w:sz w:val="28"/>
          <w:szCs w:val="28"/>
        </w:rPr>
        <w:t xml:space="preserve"> El </w:t>
      </w:r>
      <w:proofErr w:type="spellStart"/>
      <w:r w:rsidRPr="00646E8A">
        <w:rPr>
          <w:color w:val="201F1E"/>
          <w:sz w:val="28"/>
          <w:szCs w:val="28"/>
        </w:rPr>
        <w:t>AbidineOuld</w:t>
      </w:r>
      <w:proofErr w:type="spellEnd"/>
      <w:r w:rsidRPr="00646E8A">
        <w:rPr>
          <w:color w:val="201F1E"/>
          <w:sz w:val="28"/>
          <w:szCs w:val="28"/>
        </w:rPr>
        <w:t xml:space="preserve"> Cheikh Ahmed, UNPM, Mauritanie, Vice-Président</w:t>
      </w:r>
    </w:p>
    <w:p w:rsidR="00881335" w:rsidRPr="00646E8A" w:rsidRDefault="00881335" w:rsidP="00646E8A">
      <w:pPr>
        <w:pStyle w:val="Paragraphedeliste"/>
        <w:numPr>
          <w:ilvl w:val="0"/>
          <w:numId w:val="11"/>
        </w:numPr>
        <w:spacing w:line="360" w:lineRule="auto"/>
        <w:jc w:val="both"/>
        <w:rPr>
          <w:color w:val="201F1E"/>
          <w:sz w:val="28"/>
          <w:szCs w:val="28"/>
        </w:rPr>
      </w:pPr>
      <w:r w:rsidRPr="00646E8A">
        <w:rPr>
          <w:color w:val="201F1E"/>
          <w:sz w:val="28"/>
          <w:szCs w:val="28"/>
        </w:rPr>
        <w:t>Célestin TAWAMBA, GICAM, Cameroun, Vice-Président</w:t>
      </w:r>
    </w:p>
    <w:p w:rsidR="00881335" w:rsidRPr="00646E8A" w:rsidRDefault="00881335" w:rsidP="00646E8A">
      <w:pPr>
        <w:pStyle w:val="Paragraphedeliste"/>
        <w:numPr>
          <w:ilvl w:val="0"/>
          <w:numId w:val="11"/>
        </w:numPr>
        <w:spacing w:line="360" w:lineRule="auto"/>
        <w:jc w:val="both"/>
        <w:rPr>
          <w:color w:val="201F1E"/>
          <w:sz w:val="28"/>
          <w:szCs w:val="28"/>
        </w:rPr>
      </w:pPr>
      <w:r w:rsidRPr="00646E8A">
        <w:rPr>
          <w:color w:val="201F1E"/>
          <w:sz w:val="28"/>
          <w:szCs w:val="28"/>
        </w:rPr>
        <w:t xml:space="preserve">Samir </w:t>
      </w:r>
      <w:proofErr w:type="spellStart"/>
      <w:r w:rsidRPr="00646E8A">
        <w:rPr>
          <w:color w:val="201F1E"/>
          <w:sz w:val="28"/>
          <w:szCs w:val="28"/>
        </w:rPr>
        <w:t>Majoul</w:t>
      </w:r>
      <w:proofErr w:type="spellEnd"/>
      <w:r w:rsidRPr="00646E8A">
        <w:rPr>
          <w:color w:val="201F1E"/>
          <w:sz w:val="28"/>
          <w:szCs w:val="28"/>
        </w:rPr>
        <w:t xml:space="preserve">, UTICA, Tunisie, Vice-Président </w:t>
      </w:r>
    </w:p>
    <w:p w:rsidR="00881335" w:rsidRPr="00646E8A" w:rsidRDefault="00881335" w:rsidP="00881335">
      <w:pPr>
        <w:rPr>
          <w:rFonts w:ascii="Calibri" w:hAnsi="Calibri" w:cs="Calibri"/>
          <w:color w:val="201F1E"/>
          <w:sz w:val="14"/>
          <w:szCs w:val="14"/>
          <w:lang w:eastAsia="fr-FR"/>
        </w:rPr>
      </w:pPr>
    </w:p>
    <w:p w:rsidR="00881335" w:rsidRPr="00881335" w:rsidRDefault="00881335" w:rsidP="00646E8A">
      <w:pPr>
        <w:spacing w:line="360" w:lineRule="auto"/>
        <w:jc w:val="both"/>
        <w:rPr>
          <w:rFonts w:ascii="Calibri" w:hAnsi="Calibri" w:cs="Calibri"/>
          <w:color w:val="201F1E"/>
          <w:sz w:val="28"/>
          <w:szCs w:val="28"/>
          <w:lang w:eastAsia="fr-FR"/>
        </w:rPr>
      </w:pPr>
      <w:r w:rsidRPr="00881335">
        <w:rPr>
          <w:rFonts w:ascii="Calibri" w:hAnsi="Calibri" w:cs="Calibri"/>
          <w:color w:val="201F1E"/>
          <w:sz w:val="28"/>
          <w:szCs w:val="28"/>
          <w:lang w:eastAsia="fr-FR"/>
        </w:rPr>
        <w:t xml:space="preserve">Le comité exécutif est composé du Président, des 9 vice-présidents et de Chakib </w:t>
      </w:r>
      <w:proofErr w:type="spellStart"/>
      <w:r w:rsidRPr="00881335">
        <w:rPr>
          <w:rFonts w:ascii="Calibri" w:hAnsi="Calibri" w:cs="Calibri"/>
          <w:color w:val="201F1E"/>
          <w:sz w:val="28"/>
          <w:szCs w:val="28"/>
          <w:lang w:eastAsia="fr-FR"/>
        </w:rPr>
        <w:t>Alj</w:t>
      </w:r>
      <w:proofErr w:type="spellEnd"/>
      <w:r w:rsidRPr="00881335">
        <w:rPr>
          <w:rFonts w:ascii="Calibri" w:hAnsi="Calibri" w:cs="Calibri"/>
          <w:color w:val="201F1E"/>
          <w:sz w:val="28"/>
          <w:szCs w:val="28"/>
          <w:lang w:eastAsia="fr-FR"/>
        </w:rPr>
        <w:t>, CGEM (Maroc)</w:t>
      </w:r>
    </w:p>
    <w:p w:rsidR="00646E8A" w:rsidRDefault="00881335" w:rsidP="00646E8A">
      <w:pPr>
        <w:pStyle w:val="Paragraphedeliste"/>
        <w:numPr>
          <w:ilvl w:val="0"/>
          <w:numId w:val="7"/>
        </w:numPr>
        <w:jc w:val="both"/>
        <w:rPr>
          <w:color w:val="201F1E"/>
          <w:sz w:val="28"/>
          <w:szCs w:val="28"/>
        </w:rPr>
      </w:pPr>
      <w:r w:rsidRPr="00646E8A">
        <w:rPr>
          <w:color w:val="201F1E"/>
          <w:sz w:val="28"/>
          <w:szCs w:val="28"/>
        </w:rPr>
        <w:t xml:space="preserve">Siège </w:t>
      </w:r>
      <w:r w:rsidR="00646E8A">
        <w:rPr>
          <w:color w:val="201F1E"/>
          <w:sz w:val="28"/>
          <w:szCs w:val="28"/>
        </w:rPr>
        <w:t>établi à Paris</w:t>
      </w:r>
    </w:p>
    <w:p w:rsidR="00646E8A" w:rsidRPr="00646E8A" w:rsidRDefault="00646E8A" w:rsidP="00646E8A">
      <w:pPr>
        <w:pStyle w:val="Paragraphedeliste"/>
        <w:jc w:val="both"/>
        <w:rPr>
          <w:color w:val="201F1E"/>
          <w:sz w:val="8"/>
          <w:szCs w:val="8"/>
        </w:rPr>
      </w:pPr>
    </w:p>
    <w:p w:rsidR="00881335" w:rsidRPr="00646E8A" w:rsidRDefault="00881335" w:rsidP="00646E8A">
      <w:pPr>
        <w:pStyle w:val="Paragraphedeliste"/>
        <w:spacing w:line="360" w:lineRule="auto"/>
        <w:jc w:val="both"/>
        <w:rPr>
          <w:color w:val="201F1E"/>
          <w:sz w:val="28"/>
          <w:szCs w:val="28"/>
        </w:rPr>
      </w:pPr>
      <w:r w:rsidRPr="00646E8A">
        <w:rPr>
          <w:color w:val="201F1E"/>
          <w:sz w:val="28"/>
          <w:szCs w:val="28"/>
        </w:rPr>
        <w:t>La 1re réunion officielle de l’Alliance aura aussi permis de lancer 7 groupes de travail et d’en approuver les axes programmatiques et les livrables attendus :</w:t>
      </w:r>
    </w:p>
    <w:p w:rsidR="00881335" w:rsidRPr="00646E8A" w:rsidRDefault="00881335" w:rsidP="00646E8A">
      <w:pPr>
        <w:pStyle w:val="Paragraphedeliste"/>
        <w:numPr>
          <w:ilvl w:val="0"/>
          <w:numId w:val="8"/>
        </w:numPr>
        <w:spacing w:line="360" w:lineRule="auto"/>
        <w:jc w:val="both"/>
        <w:rPr>
          <w:color w:val="201F1E"/>
          <w:sz w:val="28"/>
          <w:szCs w:val="28"/>
        </w:rPr>
      </w:pPr>
      <w:r w:rsidRPr="00646E8A">
        <w:rPr>
          <w:color w:val="201F1E"/>
          <w:sz w:val="28"/>
          <w:szCs w:val="28"/>
        </w:rPr>
        <w:t>GT 1 : Infrastructures et grands projets (Co-présidence : ALI, Liban et CPG, Gabon)</w:t>
      </w:r>
    </w:p>
    <w:p w:rsidR="00881335" w:rsidRPr="00646E8A" w:rsidRDefault="00881335" w:rsidP="00646E8A">
      <w:pPr>
        <w:pStyle w:val="Paragraphedeliste"/>
        <w:numPr>
          <w:ilvl w:val="0"/>
          <w:numId w:val="8"/>
        </w:numPr>
        <w:spacing w:line="360" w:lineRule="auto"/>
        <w:jc w:val="both"/>
        <w:rPr>
          <w:color w:val="201F1E"/>
          <w:sz w:val="28"/>
          <w:szCs w:val="28"/>
        </w:rPr>
      </w:pPr>
      <w:r w:rsidRPr="00646E8A">
        <w:rPr>
          <w:color w:val="201F1E"/>
          <w:sz w:val="28"/>
          <w:szCs w:val="28"/>
        </w:rPr>
        <w:t>GT 2 : Libre circulation des biens, services et personnes (Co-présidence : UTICA, Tunisie et CGE-GUI, Guinée)</w:t>
      </w:r>
    </w:p>
    <w:p w:rsidR="00646E8A" w:rsidRDefault="00881335" w:rsidP="00646E8A">
      <w:pPr>
        <w:pStyle w:val="Paragraphedeliste"/>
        <w:numPr>
          <w:ilvl w:val="0"/>
          <w:numId w:val="8"/>
        </w:numPr>
        <w:spacing w:line="360" w:lineRule="auto"/>
        <w:jc w:val="both"/>
        <w:rPr>
          <w:color w:val="201F1E"/>
          <w:sz w:val="28"/>
          <w:szCs w:val="28"/>
        </w:rPr>
      </w:pPr>
      <w:r w:rsidRPr="00646E8A">
        <w:rPr>
          <w:color w:val="201F1E"/>
          <w:sz w:val="28"/>
          <w:szCs w:val="28"/>
        </w:rPr>
        <w:t xml:space="preserve">GT 3 : Transition écologique et RSE (Co-présidence : CNP, Bénin et Business </w:t>
      </w:r>
      <w:proofErr w:type="spellStart"/>
      <w:r w:rsidRPr="00646E8A">
        <w:rPr>
          <w:color w:val="201F1E"/>
          <w:sz w:val="28"/>
          <w:szCs w:val="28"/>
        </w:rPr>
        <w:t>Mauricius</w:t>
      </w:r>
      <w:proofErr w:type="spellEnd"/>
      <w:r w:rsidRPr="00646E8A">
        <w:rPr>
          <w:color w:val="201F1E"/>
          <w:sz w:val="28"/>
          <w:szCs w:val="28"/>
        </w:rPr>
        <w:t>, Maurice)</w:t>
      </w:r>
    </w:p>
    <w:p w:rsidR="00646E8A" w:rsidRDefault="00881335" w:rsidP="00646E8A">
      <w:pPr>
        <w:pStyle w:val="Paragraphedeliste"/>
        <w:numPr>
          <w:ilvl w:val="0"/>
          <w:numId w:val="8"/>
        </w:numPr>
        <w:spacing w:line="360" w:lineRule="auto"/>
        <w:jc w:val="both"/>
        <w:rPr>
          <w:color w:val="201F1E"/>
          <w:sz w:val="28"/>
          <w:szCs w:val="28"/>
        </w:rPr>
      </w:pPr>
      <w:r w:rsidRPr="00646E8A">
        <w:rPr>
          <w:color w:val="201F1E"/>
          <w:sz w:val="28"/>
          <w:szCs w:val="28"/>
        </w:rPr>
        <w:lastRenderedPageBreak/>
        <w:t>GT 4 : Finance, banque, capital (Co-présidence : CNP, Sénégal et Chambre de commerce de Djibouti)</w:t>
      </w:r>
    </w:p>
    <w:p w:rsidR="00646E8A" w:rsidRDefault="00881335" w:rsidP="00646E8A">
      <w:pPr>
        <w:pStyle w:val="Paragraphedeliste"/>
        <w:numPr>
          <w:ilvl w:val="0"/>
          <w:numId w:val="8"/>
        </w:numPr>
        <w:spacing w:line="360" w:lineRule="auto"/>
        <w:jc w:val="both"/>
        <w:rPr>
          <w:color w:val="201F1E"/>
          <w:sz w:val="28"/>
          <w:szCs w:val="28"/>
        </w:rPr>
      </w:pPr>
      <w:r w:rsidRPr="00646E8A">
        <w:rPr>
          <w:color w:val="201F1E"/>
          <w:sz w:val="28"/>
          <w:szCs w:val="28"/>
        </w:rPr>
        <w:t xml:space="preserve">GT 5 : </w:t>
      </w:r>
      <w:proofErr w:type="gramStart"/>
      <w:r w:rsidRPr="00646E8A">
        <w:rPr>
          <w:color w:val="201F1E"/>
          <w:sz w:val="28"/>
          <w:szCs w:val="28"/>
        </w:rPr>
        <w:t>Facilitation</w:t>
      </w:r>
      <w:r w:rsidR="00646E8A">
        <w:rPr>
          <w:color w:val="201F1E"/>
          <w:sz w:val="28"/>
          <w:szCs w:val="28"/>
        </w:rPr>
        <w:t xml:space="preserve"> </w:t>
      </w:r>
      <w:r w:rsidRPr="00646E8A">
        <w:rPr>
          <w:color w:val="201F1E"/>
          <w:sz w:val="28"/>
          <w:szCs w:val="28"/>
        </w:rPr>
        <w:t xml:space="preserve"> des</w:t>
      </w:r>
      <w:proofErr w:type="gramEnd"/>
      <w:r w:rsidR="00646E8A">
        <w:rPr>
          <w:color w:val="201F1E"/>
          <w:sz w:val="28"/>
          <w:szCs w:val="28"/>
        </w:rPr>
        <w:t xml:space="preserve"> </w:t>
      </w:r>
      <w:r w:rsidRPr="00646E8A">
        <w:rPr>
          <w:color w:val="201F1E"/>
          <w:sz w:val="28"/>
          <w:szCs w:val="28"/>
        </w:rPr>
        <w:t xml:space="preserve"> investissements et </w:t>
      </w:r>
      <w:proofErr w:type="spellStart"/>
      <w:r w:rsidRPr="00646E8A">
        <w:rPr>
          <w:color w:val="201F1E"/>
          <w:sz w:val="28"/>
          <w:szCs w:val="28"/>
        </w:rPr>
        <w:t>co</w:t>
      </w:r>
      <w:proofErr w:type="spellEnd"/>
      <w:r w:rsidRPr="00646E8A">
        <w:rPr>
          <w:color w:val="201F1E"/>
          <w:sz w:val="28"/>
          <w:szCs w:val="28"/>
        </w:rPr>
        <w:t>-investissements (Présidence : CGEM, Maroc et GEM, Madagascar)</w:t>
      </w:r>
    </w:p>
    <w:p w:rsidR="00646E8A" w:rsidRDefault="00881335" w:rsidP="00646E8A">
      <w:pPr>
        <w:pStyle w:val="Paragraphedeliste"/>
        <w:numPr>
          <w:ilvl w:val="0"/>
          <w:numId w:val="8"/>
        </w:numPr>
        <w:spacing w:line="360" w:lineRule="auto"/>
        <w:jc w:val="both"/>
        <w:rPr>
          <w:color w:val="201F1E"/>
          <w:sz w:val="28"/>
          <w:szCs w:val="28"/>
        </w:rPr>
      </w:pPr>
      <w:r w:rsidRPr="00646E8A">
        <w:rPr>
          <w:color w:val="201F1E"/>
          <w:sz w:val="28"/>
          <w:szCs w:val="28"/>
        </w:rPr>
        <w:t>GT 6 : Formation de la main d’œuvre (Présidence : CPQ, Québec)</w:t>
      </w:r>
      <w:r w:rsidR="00646E8A">
        <w:rPr>
          <w:color w:val="201F1E"/>
          <w:sz w:val="28"/>
          <w:szCs w:val="28"/>
        </w:rPr>
        <w:t xml:space="preserve"> </w:t>
      </w:r>
    </w:p>
    <w:p w:rsidR="00881335" w:rsidRPr="00646E8A" w:rsidRDefault="00881335" w:rsidP="00646E8A">
      <w:pPr>
        <w:pStyle w:val="Paragraphedeliste"/>
        <w:numPr>
          <w:ilvl w:val="0"/>
          <w:numId w:val="8"/>
        </w:numPr>
        <w:spacing w:line="360" w:lineRule="auto"/>
        <w:jc w:val="both"/>
        <w:rPr>
          <w:color w:val="201F1E"/>
          <w:sz w:val="28"/>
          <w:szCs w:val="28"/>
        </w:rPr>
      </w:pPr>
      <w:r w:rsidRPr="00646E8A">
        <w:rPr>
          <w:color w:val="201F1E"/>
          <w:sz w:val="28"/>
          <w:szCs w:val="28"/>
        </w:rPr>
        <w:t>GT 7 : Numérique (Présidence, CNP, Sénégal)</w:t>
      </w:r>
    </w:p>
    <w:p w:rsidR="00881335" w:rsidRPr="00881335" w:rsidRDefault="00881335" w:rsidP="00881335">
      <w:pPr>
        <w:rPr>
          <w:rFonts w:ascii="Calibri" w:hAnsi="Calibri" w:cs="Calibri"/>
          <w:color w:val="201F1E"/>
          <w:sz w:val="28"/>
          <w:szCs w:val="28"/>
          <w:lang w:eastAsia="fr-FR"/>
        </w:rPr>
      </w:pPr>
    </w:p>
    <w:p w:rsidR="006C77B8" w:rsidRDefault="00881335" w:rsidP="00646E8A">
      <w:pPr>
        <w:spacing w:line="360" w:lineRule="auto"/>
        <w:jc w:val="both"/>
      </w:pPr>
      <w:r w:rsidRPr="00881335">
        <w:rPr>
          <w:rFonts w:ascii="Calibri" w:hAnsi="Calibri" w:cs="Calibri"/>
          <w:color w:val="201F1E"/>
          <w:sz w:val="28"/>
          <w:szCs w:val="28"/>
          <w:lang w:eastAsia="fr-FR"/>
        </w:rPr>
        <w:t xml:space="preserve">Le prochain rendez-vous majeur de l’Alliance est prévu à Abidjan en octobre 2022 pour la tenue de « La REF Francophone 22 », qui permettra de présenter les premiers résultats de six mois d’actions. Les patronats francophones auront également l’occasion de se retrouver </w:t>
      </w:r>
      <w:proofErr w:type="gramStart"/>
      <w:r w:rsidRPr="00881335">
        <w:rPr>
          <w:rFonts w:ascii="Calibri" w:hAnsi="Calibri" w:cs="Calibri"/>
          <w:color w:val="201F1E"/>
          <w:sz w:val="28"/>
          <w:szCs w:val="28"/>
          <w:lang w:eastAsia="fr-FR"/>
        </w:rPr>
        <w:t>en  novembre</w:t>
      </w:r>
      <w:proofErr w:type="gramEnd"/>
      <w:r w:rsidRPr="00881335">
        <w:rPr>
          <w:rFonts w:ascii="Calibri" w:hAnsi="Calibri" w:cs="Calibri"/>
          <w:color w:val="201F1E"/>
          <w:sz w:val="28"/>
          <w:szCs w:val="28"/>
          <w:lang w:eastAsia="fr-FR"/>
        </w:rPr>
        <w:t xml:space="preserve"> 2022 à Djerba, lors du 18e Sommet de la Francophonie, organisé par l’Organisation Internationale de la Francophonie (OIF).</w:t>
      </w:r>
    </w:p>
    <w:sectPr w:rsidR="006C77B8" w:rsidSect="00411B0A">
      <w:headerReference w:type="default" r:id="rId8"/>
      <w:footerReference w:type="default" r:id="rId9"/>
      <w:pgSz w:w="11906" w:h="16838"/>
      <w:pgMar w:top="1110" w:right="849"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B98" w:rsidRDefault="00AF7B98" w:rsidP="00C61C2C">
      <w:pPr>
        <w:spacing w:after="0" w:line="240" w:lineRule="auto"/>
      </w:pPr>
      <w:r>
        <w:separator/>
      </w:r>
    </w:p>
  </w:endnote>
  <w:endnote w:type="continuationSeparator" w:id="0">
    <w:p w:rsidR="00AF7B98" w:rsidRDefault="00AF7B98" w:rsidP="00C6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9674733"/>
      <w:docPartObj>
        <w:docPartGallery w:val="Page Numbers (Bottom of Page)"/>
        <w:docPartUnique/>
      </w:docPartObj>
    </w:sdtPr>
    <w:sdtContent>
      <w:p w:rsidR="00411B0A" w:rsidRDefault="00411B0A">
        <w:pPr>
          <w:pStyle w:val="Pieddepage"/>
          <w:jc w:val="right"/>
        </w:pPr>
        <w:r>
          <w:fldChar w:fldCharType="begin"/>
        </w:r>
        <w:r>
          <w:instrText>PAGE   \* MERGEFORMAT</w:instrText>
        </w:r>
        <w:r>
          <w:fldChar w:fldCharType="separate"/>
        </w:r>
        <w:r w:rsidR="00BC15EE">
          <w:rPr>
            <w:noProof/>
          </w:rPr>
          <w:t>2</w:t>
        </w:r>
        <w:r>
          <w:fldChar w:fldCharType="end"/>
        </w:r>
      </w:p>
    </w:sdtContent>
  </w:sdt>
  <w:p w:rsidR="000542CC" w:rsidRDefault="000542CC" w:rsidP="001D246F">
    <w:pPr>
      <w:pStyle w:val="Pieddepage"/>
      <w:ind w:left="-567"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B98" w:rsidRDefault="00AF7B98" w:rsidP="00C61C2C">
      <w:pPr>
        <w:spacing w:after="0" w:line="240" w:lineRule="auto"/>
      </w:pPr>
      <w:r>
        <w:separator/>
      </w:r>
    </w:p>
  </w:footnote>
  <w:footnote w:type="continuationSeparator" w:id="0">
    <w:p w:rsidR="00AF7B98" w:rsidRDefault="00AF7B98" w:rsidP="00C61C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C2C" w:rsidRDefault="00C61C2C" w:rsidP="00411B0A">
    <w:pPr>
      <w:pStyle w:val="En-tte"/>
      <w:ind w:left="-56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D1F70"/>
    <w:multiLevelType w:val="hybridMultilevel"/>
    <w:tmpl w:val="9E24770C"/>
    <w:lvl w:ilvl="0" w:tplc="69848816">
      <w:numFmt w:val="bullet"/>
      <w:lvlText w:val="⁃"/>
      <w:lvlJc w:val="left"/>
      <w:pPr>
        <w:ind w:left="2136" w:hanging="360"/>
      </w:pPr>
      <w:rPr>
        <w:rFonts w:ascii="Times New Roman" w:eastAsiaTheme="minorHAnsi" w:hAnsi="Times New Roman" w:cs="Times New Roman" w:hint="default"/>
        <w:b/>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
    <w:nsid w:val="11D00716"/>
    <w:multiLevelType w:val="hybridMultilevel"/>
    <w:tmpl w:val="F18075E2"/>
    <w:lvl w:ilvl="0" w:tplc="040C0003">
      <w:start w:val="1"/>
      <w:numFmt w:val="bullet"/>
      <w:lvlText w:val="o"/>
      <w:lvlJc w:val="left"/>
      <w:pPr>
        <w:ind w:left="720" w:hanging="360"/>
      </w:pPr>
      <w:rPr>
        <w:rFonts w:ascii="Courier New" w:hAnsi="Courier New" w:cs="Courier New"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4A6B3C"/>
    <w:multiLevelType w:val="hybridMultilevel"/>
    <w:tmpl w:val="767E6348"/>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nsid w:val="2B535BEB"/>
    <w:multiLevelType w:val="multilevel"/>
    <w:tmpl w:val="FA4E0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5EB2469"/>
    <w:multiLevelType w:val="hybridMultilevel"/>
    <w:tmpl w:val="2D4AD08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43E20A4B"/>
    <w:multiLevelType w:val="hybridMultilevel"/>
    <w:tmpl w:val="E76CA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5EC30FA"/>
    <w:multiLevelType w:val="hybridMultilevel"/>
    <w:tmpl w:val="498AB676"/>
    <w:lvl w:ilvl="0" w:tplc="040C0001">
      <w:start w:val="1"/>
      <w:numFmt w:val="bullet"/>
      <w:lvlText w:val=""/>
      <w:lvlJc w:val="left"/>
      <w:pPr>
        <w:ind w:left="1440" w:hanging="360"/>
      </w:pPr>
      <w:rPr>
        <w:rFonts w:ascii="Symbol" w:hAnsi="Symbol"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47321A73"/>
    <w:multiLevelType w:val="hybridMultilevel"/>
    <w:tmpl w:val="BBE6F838"/>
    <w:lvl w:ilvl="0" w:tplc="6984881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AF30A90"/>
    <w:multiLevelType w:val="hybridMultilevel"/>
    <w:tmpl w:val="BDBECD4A"/>
    <w:lvl w:ilvl="0" w:tplc="040C000D">
      <w:start w:val="1"/>
      <w:numFmt w:val="bullet"/>
      <w:lvlText w:val=""/>
      <w:lvlJc w:val="left"/>
      <w:pPr>
        <w:ind w:left="1440" w:hanging="360"/>
      </w:pPr>
      <w:rPr>
        <w:rFonts w:ascii="Wingdings" w:hAnsi="Wingdings"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62535B64"/>
    <w:multiLevelType w:val="hybridMultilevel"/>
    <w:tmpl w:val="C64CCECC"/>
    <w:lvl w:ilvl="0" w:tplc="040C0001">
      <w:start w:val="1"/>
      <w:numFmt w:val="bullet"/>
      <w:lvlText w:val=""/>
      <w:lvlJc w:val="left"/>
      <w:pPr>
        <w:ind w:left="1452" w:hanging="360"/>
      </w:pPr>
      <w:rPr>
        <w:rFonts w:ascii="Symbol" w:hAnsi="Symbol" w:hint="default"/>
      </w:rPr>
    </w:lvl>
    <w:lvl w:ilvl="1" w:tplc="040C0003" w:tentative="1">
      <w:start w:val="1"/>
      <w:numFmt w:val="bullet"/>
      <w:lvlText w:val="o"/>
      <w:lvlJc w:val="left"/>
      <w:pPr>
        <w:ind w:left="2172" w:hanging="360"/>
      </w:pPr>
      <w:rPr>
        <w:rFonts w:ascii="Courier New" w:hAnsi="Courier New" w:cs="Courier New" w:hint="default"/>
      </w:rPr>
    </w:lvl>
    <w:lvl w:ilvl="2" w:tplc="040C0005" w:tentative="1">
      <w:start w:val="1"/>
      <w:numFmt w:val="bullet"/>
      <w:lvlText w:val=""/>
      <w:lvlJc w:val="left"/>
      <w:pPr>
        <w:ind w:left="2892" w:hanging="360"/>
      </w:pPr>
      <w:rPr>
        <w:rFonts w:ascii="Wingdings" w:hAnsi="Wingdings" w:hint="default"/>
      </w:rPr>
    </w:lvl>
    <w:lvl w:ilvl="3" w:tplc="040C0001" w:tentative="1">
      <w:start w:val="1"/>
      <w:numFmt w:val="bullet"/>
      <w:lvlText w:val=""/>
      <w:lvlJc w:val="left"/>
      <w:pPr>
        <w:ind w:left="3612" w:hanging="360"/>
      </w:pPr>
      <w:rPr>
        <w:rFonts w:ascii="Symbol" w:hAnsi="Symbol" w:hint="default"/>
      </w:rPr>
    </w:lvl>
    <w:lvl w:ilvl="4" w:tplc="040C0003" w:tentative="1">
      <w:start w:val="1"/>
      <w:numFmt w:val="bullet"/>
      <w:lvlText w:val="o"/>
      <w:lvlJc w:val="left"/>
      <w:pPr>
        <w:ind w:left="4332" w:hanging="360"/>
      </w:pPr>
      <w:rPr>
        <w:rFonts w:ascii="Courier New" w:hAnsi="Courier New" w:cs="Courier New" w:hint="default"/>
      </w:rPr>
    </w:lvl>
    <w:lvl w:ilvl="5" w:tplc="040C0005" w:tentative="1">
      <w:start w:val="1"/>
      <w:numFmt w:val="bullet"/>
      <w:lvlText w:val=""/>
      <w:lvlJc w:val="left"/>
      <w:pPr>
        <w:ind w:left="5052" w:hanging="360"/>
      </w:pPr>
      <w:rPr>
        <w:rFonts w:ascii="Wingdings" w:hAnsi="Wingdings" w:hint="default"/>
      </w:rPr>
    </w:lvl>
    <w:lvl w:ilvl="6" w:tplc="040C0001" w:tentative="1">
      <w:start w:val="1"/>
      <w:numFmt w:val="bullet"/>
      <w:lvlText w:val=""/>
      <w:lvlJc w:val="left"/>
      <w:pPr>
        <w:ind w:left="5772" w:hanging="360"/>
      </w:pPr>
      <w:rPr>
        <w:rFonts w:ascii="Symbol" w:hAnsi="Symbol" w:hint="default"/>
      </w:rPr>
    </w:lvl>
    <w:lvl w:ilvl="7" w:tplc="040C0003" w:tentative="1">
      <w:start w:val="1"/>
      <w:numFmt w:val="bullet"/>
      <w:lvlText w:val="o"/>
      <w:lvlJc w:val="left"/>
      <w:pPr>
        <w:ind w:left="6492" w:hanging="360"/>
      </w:pPr>
      <w:rPr>
        <w:rFonts w:ascii="Courier New" w:hAnsi="Courier New" w:cs="Courier New" w:hint="default"/>
      </w:rPr>
    </w:lvl>
    <w:lvl w:ilvl="8" w:tplc="040C0005" w:tentative="1">
      <w:start w:val="1"/>
      <w:numFmt w:val="bullet"/>
      <w:lvlText w:val=""/>
      <w:lvlJc w:val="left"/>
      <w:pPr>
        <w:ind w:left="7212" w:hanging="360"/>
      </w:pPr>
      <w:rPr>
        <w:rFonts w:ascii="Wingdings" w:hAnsi="Wingdings" w:hint="default"/>
      </w:rPr>
    </w:lvl>
  </w:abstractNum>
  <w:abstractNum w:abstractNumId="10">
    <w:nsid w:val="68EA17E0"/>
    <w:multiLevelType w:val="hybridMultilevel"/>
    <w:tmpl w:val="52A01B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7"/>
  </w:num>
  <w:num w:numId="5">
    <w:abstractNumId w:val="1"/>
  </w:num>
  <w:num w:numId="6">
    <w:abstractNumId w:val="6"/>
  </w:num>
  <w:num w:numId="7">
    <w:abstractNumId w:val="10"/>
  </w:num>
  <w:num w:numId="8">
    <w:abstractNumId w:val="8"/>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61C2C"/>
    <w:rsid w:val="000542CC"/>
    <w:rsid w:val="00096625"/>
    <w:rsid w:val="001D246F"/>
    <w:rsid w:val="001E53B3"/>
    <w:rsid w:val="002F7200"/>
    <w:rsid w:val="00310DDE"/>
    <w:rsid w:val="00390302"/>
    <w:rsid w:val="003A5063"/>
    <w:rsid w:val="00411B0A"/>
    <w:rsid w:val="005E2A8D"/>
    <w:rsid w:val="00646E8A"/>
    <w:rsid w:val="006C77B8"/>
    <w:rsid w:val="006E1390"/>
    <w:rsid w:val="00750755"/>
    <w:rsid w:val="00881335"/>
    <w:rsid w:val="008B1E88"/>
    <w:rsid w:val="00A56FF0"/>
    <w:rsid w:val="00AF7B98"/>
    <w:rsid w:val="00B82830"/>
    <w:rsid w:val="00B9025E"/>
    <w:rsid w:val="00BC15EE"/>
    <w:rsid w:val="00C61C2C"/>
    <w:rsid w:val="00EA4225"/>
    <w:rsid w:val="00F817A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45491F-EB4A-4F37-AB21-69B2CFB5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6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61C2C"/>
    <w:pPr>
      <w:tabs>
        <w:tab w:val="center" w:pos="4536"/>
        <w:tab w:val="right" w:pos="9072"/>
      </w:tabs>
      <w:spacing w:after="0" w:line="240" w:lineRule="auto"/>
    </w:pPr>
  </w:style>
  <w:style w:type="character" w:customStyle="1" w:styleId="En-tteCar">
    <w:name w:val="En-tête Car"/>
    <w:basedOn w:val="Policepardfaut"/>
    <w:link w:val="En-tte"/>
    <w:uiPriority w:val="99"/>
    <w:rsid w:val="00C61C2C"/>
  </w:style>
  <w:style w:type="paragraph" w:styleId="Pieddepage">
    <w:name w:val="footer"/>
    <w:basedOn w:val="Normal"/>
    <w:link w:val="PieddepageCar"/>
    <w:uiPriority w:val="99"/>
    <w:unhideWhenUsed/>
    <w:rsid w:val="00C61C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1C2C"/>
  </w:style>
  <w:style w:type="paragraph" w:styleId="NormalWeb">
    <w:name w:val="Normal (Web)"/>
    <w:basedOn w:val="Normal"/>
    <w:uiPriority w:val="99"/>
    <w:unhideWhenUsed/>
    <w:rsid w:val="00C61C2C"/>
    <w:pPr>
      <w:spacing w:before="100" w:beforeAutospacing="1" w:after="100" w:afterAutospacing="1" w:line="240" w:lineRule="auto"/>
    </w:pPr>
    <w:rPr>
      <w:rFonts w:ascii="Calibri" w:hAnsi="Calibri" w:cs="Calibri"/>
      <w:lang w:eastAsia="fr-FR"/>
    </w:rPr>
  </w:style>
  <w:style w:type="character" w:styleId="lev">
    <w:name w:val="Strong"/>
    <w:basedOn w:val="Policepardfaut"/>
    <w:uiPriority w:val="22"/>
    <w:qFormat/>
    <w:rsid w:val="00C61C2C"/>
    <w:rPr>
      <w:b/>
      <w:bCs/>
    </w:rPr>
  </w:style>
  <w:style w:type="paragraph" w:styleId="Paragraphedeliste">
    <w:name w:val="List Paragraph"/>
    <w:basedOn w:val="Normal"/>
    <w:uiPriority w:val="34"/>
    <w:qFormat/>
    <w:rsid w:val="00C61C2C"/>
    <w:pPr>
      <w:spacing w:after="0" w:line="240" w:lineRule="auto"/>
      <w:ind w:left="720"/>
      <w:contextualSpacing/>
    </w:pPr>
    <w:rPr>
      <w:rFonts w:ascii="Calibri" w:hAnsi="Calibri" w:cs="Calibri"/>
      <w:lang w:eastAsia="fr-FR"/>
    </w:rPr>
  </w:style>
  <w:style w:type="paragraph" w:styleId="Textedebulles">
    <w:name w:val="Balloon Text"/>
    <w:basedOn w:val="Normal"/>
    <w:link w:val="TextedebullesCar"/>
    <w:uiPriority w:val="99"/>
    <w:semiHidden/>
    <w:unhideWhenUsed/>
    <w:rsid w:val="00C61C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1C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510</Words>
  <Characters>2805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mihoub.i</dc:creator>
  <cp:lastModifiedBy>mihoub.i</cp:lastModifiedBy>
  <cp:revision>6</cp:revision>
  <cp:lastPrinted>2022-03-29T10:52:00Z</cp:lastPrinted>
  <dcterms:created xsi:type="dcterms:W3CDTF">2022-03-28T16:37:00Z</dcterms:created>
  <dcterms:modified xsi:type="dcterms:W3CDTF">2022-03-29T11:31:00Z</dcterms:modified>
</cp:coreProperties>
</file>